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42" w:rsidRDefault="006A2963">
      <w:pPr>
        <w:spacing w:line="360" w:lineRule="auto"/>
        <w:rPr>
          <w:rFonts w:ascii="Garamond" w:hAnsi="Garamond"/>
        </w:rPr>
      </w:pPr>
      <w:bookmarkStart w:id="0" w:name="_GoBack"/>
      <w:bookmarkEnd w:id="0"/>
      <w:r>
        <w:rPr>
          <w:noProof/>
          <w:lang w:eastAsia="de-DE" w:bidi="he-IL"/>
        </w:rPr>
        <mc:AlternateContent>
          <mc:Choice Requires="wps">
            <w:drawing>
              <wp:anchor distT="0" distB="0" distL="0" distR="0" simplePos="0" relativeHeight="2" behindDoc="0" locked="0" layoutInCell="1" allowOverlap="1">
                <wp:simplePos x="0" y="0"/>
                <wp:positionH relativeFrom="column">
                  <wp:posOffset>0</wp:posOffset>
                </wp:positionH>
                <wp:positionV relativeFrom="paragraph">
                  <wp:posOffset>6985</wp:posOffset>
                </wp:positionV>
                <wp:extent cx="3171190" cy="986155"/>
                <wp:effectExtent l="0" t="0" r="0" b="0"/>
                <wp:wrapTopAndBottom/>
                <wp:docPr id="1" name="Rahmen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190" cy="986155"/>
                        </a:xfrm>
                        <a:prstGeom prst="rect">
                          <a:avLst/>
                        </a:prstGeom>
                      </wps:spPr>
                      <wps:txbx>
                        <w:txbxContent>
                          <w:p w:rsidR="00D45142" w:rsidRPr="007E330E" w:rsidRDefault="007E330E">
                            <w:pPr>
                              <w:spacing w:line="360" w:lineRule="auto"/>
                              <w:rPr>
                                <w:rFonts w:ascii="Garamond" w:hAnsi="Garamond"/>
                                <w:highlight w:val="yellow"/>
                              </w:rPr>
                            </w:pPr>
                            <w:r w:rsidRPr="007E330E">
                              <w:rPr>
                                <w:rFonts w:ascii="Garamond" w:hAnsi="Garamond"/>
                                <w:highlight w:val="yellow"/>
                              </w:rPr>
                              <w:t>Vorname Name</w:t>
                            </w:r>
                          </w:p>
                          <w:p w:rsidR="007E330E" w:rsidRPr="007E330E" w:rsidRDefault="007E330E">
                            <w:pPr>
                              <w:spacing w:line="360" w:lineRule="auto"/>
                              <w:rPr>
                                <w:rFonts w:ascii="Garamond" w:hAnsi="Garamond"/>
                                <w:highlight w:val="yellow"/>
                              </w:rPr>
                            </w:pPr>
                            <w:r w:rsidRPr="007E330E">
                              <w:rPr>
                                <w:rFonts w:ascii="Garamond" w:hAnsi="Garamond"/>
                                <w:highlight w:val="yellow"/>
                              </w:rPr>
                              <w:t>Straße</w:t>
                            </w:r>
                          </w:p>
                          <w:p w:rsidR="007E330E" w:rsidRDefault="007E330E">
                            <w:pPr>
                              <w:spacing w:line="360" w:lineRule="auto"/>
                              <w:rPr>
                                <w:rFonts w:ascii="Garamond" w:hAnsi="Garamond"/>
                              </w:rPr>
                            </w:pPr>
                            <w:r w:rsidRPr="007E330E">
                              <w:rPr>
                                <w:rFonts w:ascii="Garamond" w:hAnsi="Garamond"/>
                                <w:highlight w:val="yellow"/>
                              </w:rPr>
                              <w:t>PLZ Ort</w:t>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2" o:spid="_x0000_s1026" type="#_x0000_t202" style="position:absolute;margin-left:0;margin-top:.55pt;width:249.7pt;height:77.6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" filled="f" stroked="f">
                <v:path arrowok="t"/>
                <v:textbox inset="0,0,0,0">
                  <w:txbxContent>
                    <w:p w:rsidR="00D45142" w:rsidRPr="007E330E" w:rsidRDefault="007E330E">
                      <w:pPr>
                        <w:spacing w:line="360" w:lineRule="auto"/>
                        <w:rPr>
                          <w:rFonts w:ascii="Garamond" w:hAnsi="Garamond"/>
                          <w:highlight w:val="yellow"/>
                        </w:rPr>
                      </w:pPr>
                      <w:r w:rsidRPr="007E330E">
                        <w:rPr>
                          <w:rFonts w:ascii="Garamond" w:hAnsi="Garamond"/>
                          <w:highlight w:val="yellow"/>
                        </w:rPr>
                        <w:t>Vorname Name</w:t>
                      </w:r>
                    </w:p>
                    <w:p w:rsidR="007E330E" w:rsidRPr="007E330E" w:rsidRDefault="007E330E">
                      <w:pPr>
                        <w:spacing w:line="360" w:lineRule="auto"/>
                        <w:rPr>
                          <w:rFonts w:ascii="Garamond" w:hAnsi="Garamond"/>
                          <w:highlight w:val="yellow"/>
                        </w:rPr>
                      </w:pPr>
                      <w:r w:rsidRPr="007E330E">
                        <w:rPr>
                          <w:rFonts w:ascii="Garamond" w:hAnsi="Garamond"/>
                          <w:highlight w:val="yellow"/>
                        </w:rPr>
                        <w:t>Straße</w:t>
                      </w:r>
                    </w:p>
                    <w:p w:rsidR="007E330E" w:rsidRDefault="007E330E">
                      <w:pPr>
                        <w:spacing w:line="360" w:lineRule="auto"/>
                        <w:rPr>
                          <w:rFonts w:ascii="Garamond" w:hAnsi="Garamond"/>
                        </w:rPr>
                      </w:pPr>
                      <w:r w:rsidRPr="007E330E">
                        <w:rPr>
                          <w:rFonts w:ascii="Garamond" w:hAnsi="Garamond"/>
                          <w:highlight w:val="yellow"/>
                        </w:rPr>
                        <w:t>PLZ Ort</w:t>
                      </w:r>
                    </w:p>
                  </w:txbxContent>
                </v:textbox>
                <w10:wrap type="topAndBottom"/>
              </v:shape>
            </w:pict>
          </mc:Fallback>
        </mc:AlternateContent>
      </w:r>
      <w:r>
        <w:rPr>
          <w:noProof/>
          <w:lang w:eastAsia="de-DE" w:bidi="he-IL"/>
        </w:rPr>
        <mc:AlternateContent>
          <mc:Choice Requires="wps">
            <w:drawing>
              <wp:anchor distT="0" distB="0" distL="0" distR="0" simplePos="0" relativeHeight="3" behindDoc="0" locked="0" layoutInCell="1" allowOverlap="1">
                <wp:simplePos x="0" y="0"/>
                <wp:positionH relativeFrom="page">
                  <wp:posOffset>4737100</wp:posOffset>
                </wp:positionH>
                <wp:positionV relativeFrom="page">
                  <wp:posOffset>723265</wp:posOffset>
                </wp:positionV>
                <wp:extent cx="2113280" cy="335915"/>
                <wp:effectExtent l="0" t="0" r="0" b="0"/>
                <wp:wrapSquare wrapText="bothSides"/>
                <wp:docPr id="2"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3280" cy="335915"/>
                        </a:xfrm>
                        <a:prstGeom prst="rect">
                          <a:avLst/>
                        </a:prstGeom>
                      </wps:spPr>
                      <wps:txbx>
                        <w:txbxContent>
                          <w:p w:rsidR="00D45142" w:rsidRDefault="00FE0604">
                            <w:pPr>
                              <w:spacing w:line="360" w:lineRule="auto"/>
                              <w:jc w:val="right"/>
                              <w:rPr>
                                <w:rFonts w:ascii="Garamond" w:hAnsi="Garamond"/>
                              </w:rPr>
                            </w:pPr>
                            <w:r w:rsidRPr="0090055B">
                              <w:rPr>
                                <w:rFonts w:ascii="Garamond" w:hAnsi="Garamond"/>
                                <w:highlight w:val="yellow"/>
                              </w:rPr>
                              <w:t>Dresden,</w:t>
                            </w:r>
                            <w:r>
                              <w:rPr>
                                <w:rFonts w:ascii="Garamond" w:hAnsi="Garamond"/>
                              </w:rPr>
                              <w:t xml:space="preserve"> </w:t>
                            </w:r>
                            <w:r>
                              <w:rPr>
                                <w:rFonts w:ascii="Garamond" w:hAnsi="Garamond"/>
                              </w:rPr>
                              <w:fldChar w:fldCharType="begin"/>
                            </w:r>
                            <w:r>
                              <w:instrText>DATE \@"dd.MM.yyyy"</w:instrText>
                            </w:r>
                            <w:r>
                              <w:fldChar w:fldCharType="separate"/>
                            </w:r>
                            <w:r w:rsidR="006A2963">
                              <w:rPr>
                                <w:rFonts w:ascii="Garamond" w:hAnsi="Garamond"/>
                                <w:noProof/>
                              </w:rPr>
                              <w:t>09.12.2018</w:t>
                            </w:r>
                            <w:r>
                              <w:fldChar w:fldCharType="end"/>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id="Rahmen1" o:spid="_x0000_s1027" type="#_x0000_t202" style="position:absolute;margin-left:373pt;margin-top:56.95pt;width:166.4pt;height:26.45pt;z-index: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" filled="f" stroked="f">
                <v:path arrowok="t"/>
                <v:textbox inset="0,0,0,0">
                  <w:txbxContent>
                    <w:p w:rsidR="00D45142" w:rsidRDefault="00FE0604">
                      <w:pPr>
                        <w:spacing w:line="360" w:lineRule="auto"/>
                        <w:jc w:val="right"/>
                        <w:rPr>
                          <w:rFonts w:ascii="Garamond" w:hAnsi="Garamond"/>
                        </w:rPr>
                      </w:pPr>
                      <w:r w:rsidRPr="0090055B">
                        <w:rPr>
                          <w:rFonts w:ascii="Garamond" w:hAnsi="Garamond"/>
                          <w:highlight w:val="yellow"/>
                        </w:rPr>
                        <w:t>Dresden,</w:t>
                      </w:r>
                      <w:r>
                        <w:rPr>
                          <w:rFonts w:ascii="Garamond" w:hAnsi="Garamond"/>
                        </w:rPr>
                        <w:t xml:space="preserve"> </w:t>
                      </w:r>
                      <w:r>
                        <w:rPr>
                          <w:rFonts w:ascii="Garamond" w:hAnsi="Garamond"/>
                        </w:rPr>
                        <w:fldChar w:fldCharType="begin"/>
                      </w:r>
                      <w:r>
                        <w:instrText>DATE \@"dd.MM.yyyy"</w:instrText>
                      </w:r>
                      <w:r>
                        <w:fldChar w:fldCharType="separate"/>
                      </w:r>
                      <w:r w:rsidR="006A2963">
                        <w:rPr>
                          <w:rFonts w:ascii="Garamond" w:hAnsi="Garamond"/>
                          <w:noProof/>
                        </w:rPr>
                        <w:t>09.12.2018</w:t>
                      </w:r>
                      <w:r>
                        <w:fldChar w:fldCharType="end"/>
                      </w:r>
                    </w:p>
                  </w:txbxContent>
                </v:textbox>
                <w10:wrap type="square" anchorx="page" anchory="page"/>
              </v:shape>
            </w:pict>
          </mc:Fallback>
        </mc:AlternateContent>
      </w:r>
    </w:p>
    <w:p w:rsidR="00D45142" w:rsidRDefault="006A2963">
      <w:pPr>
        <w:spacing w:line="360" w:lineRule="auto"/>
        <w:rPr>
          <w:rFonts w:ascii="Garamond" w:hAnsi="Garamond"/>
        </w:rPr>
      </w:pPr>
      <w:r>
        <w:rPr>
          <w:noProof/>
          <w:lang w:eastAsia="de-DE" w:bidi="he-IL"/>
        </w:rPr>
        <mc:AlternateContent>
          <mc:Choice Requires="wps">
            <w:drawing>
              <wp:anchor distT="0" distB="0" distL="0" distR="0" simplePos="0" relativeHeight="4" behindDoc="0" locked="0" layoutInCell="1" allowOverlap="1">
                <wp:simplePos x="0" y="0"/>
                <wp:positionH relativeFrom="column">
                  <wp:posOffset>7620</wp:posOffset>
                </wp:positionH>
                <wp:positionV relativeFrom="paragraph">
                  <wp:posOffset>63500</wp:posOffset>
                </wp:positionV>
                <wp:extent cx="3171190" cy="1759585"/>
                <wp:effectExtent l="0" t="0" r="0" b="0"/>
                <wp:wrapTopAndBottom/>
                <wp:docPr id="3" name="Rahmen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190" cy="1759585"/>
                        </a:xfrm>
                        <a:prstGeom prst="rect">
                          <a:avLst/>
                        </a:prstGeom>
                      </wps:spPr>
                      <wps:txbx>
                        <w:txbxContent>
                          <w:p w:rsidR="00D45142" w:rsidRPr="007E330E" w:rsidRDefault="00FE0604">
                            <w:pPr>
                              <w:spacing w:line="360" w:lineRule="auto"/>
                              <w:rPr>
                                <w:rFonts w:ascii="Garamond" w:hAnsi="Garamond"/>
                                <w:highlight w:val="yellow"/>
                              </w:rPr>
                            </w:pPr>
                            <w:r w:rsidRPr="007E330E">
                              <w:rPr>
                                <w:rFonts w:ascii="Garamond" w:hAnsi="Garamond"/>
                                <w:highlight w:val="yellow"/>
                              </w:rPr>
                              <w:t>An die</w:t>
                            </w:r>
                          </w:p>
                          <w:p w:rsidR="00D45142" w:rsidRPr="007E330E" w:rsidRDefault="007E330E">
                            <w:pPr>
                              <w:spacing w:line="360" w:lineRule="auto"/>
                              <w:rPr>
                                <w:rFonts w:ascii="Garamond" w:hAnsi="Garamond"/>
                                <w:highlight w:val="yellow"/>
                              </w:rPr>
                            </w:pPr>
                            <w:r w:rsidRPr="007E330E">
                              <w:rPr>
                                <w:rFonts w:ascii="Garamond" w:hAnsi="Garamond"/>
                                <w:highlight w:val="yellow"/>
                              </w:rPr>
                              <w:t>Ausländerbehörde XY</w:t>
                            </w:r>
                          </w:p>
                          <w:p w:rsidR="00D45142" w:rsidRPr="007E330E" w:rsidRDefault="00FE0604">
                            <w:pPr>
                              <w:spacing w:line="360" w:lineRule="auto"/>
                              <w:rPr>
                                <w:rFonts w:ascii="Garamond" w:hAnsi="Garamond"/>
                                <w:highlight w:val="yellow"/>
                              </w:rPr>
                            </w:pPr>
                            <w:r w:rsidRPr="007E330E">
                              <w:rPr>
                                <w:rFonts w:ascii="Garamond" w:hAnsi="Garamond"/>
                                <w:highlight w:val="yellow"/>
                              </w:rPr>
                              <w:t xml:space="preserve">SG </w:t>
                            </w:r>
                            <w:r w:rsidR="007E330E" w:rsidRPr="007E330E">
                              <w:rPr>
                                <w:rFonts w:ascii="Garamond" w:hAnsi="Garamond"/>
                                <w:highlight w:val="yellow"/>
                              </w:rPr>
                              <w:t>Asylbewerberleistungen/Sozialamt/o.ä.</w:t>
                            </w:r>
                          </w:p>
                          <w:p w:rsidR="00D45142" w:rsidRPr="007E330E" w:rsidRDefault="007E330E">
                            <w:pPr>
                              <w:spacing w:line="360" w:lineRule="auto"/>
                              <w:rPr>
                                <w:rFonts w:ascii="Garamond" w:hAnsi="Garamond"/>
                                <w:highlight w:val="yellow"/>
                              </w:rPr>
                            </w:pPr>
                            <w:r w:rsidRPr="007E330E">
                              <w:rPr>
                                <w:rFonts w:ascii="Garamond" w:hAnsi="Garamond"/>
                                <w:highlight w:val="yellow"/>
                              </w:rPr>
                              <w:t>Anschrift</w:t>
                            </w:r>
                          </w:p>
                          <w:p w:rsidR="00D45142" w:rsidRPr="007E330E" w:rsidRDefault="007E330E">
                            <w:pPr>
                              <w:spacing w:line="360" w:lineRule="auto"/>
                              <w:rPr>
                                <w:rFonts w:ascii="Garamond" w:hAnsi="Garamond"/>
                                <w:highlight w:val="yellow"/>
                              </w:rPr>
                            </w:pPr>
                            <w:r w:rsidRPr="007E330E">
                              <w:rPr>
                                <w:rFonts w:ascii="Garamond" w:hAnsi="Garamond"/>
                                <w:highlight w:val="yellow"/>
                              </w:rPr>
                              <w:t>Ort</w:t>
                            </w:r>
                          </w:p>
                          <w:p w:rsidR="00D45142" w:rsidRDefault="00FE0604">
                            <w:pPr>
                              <w:spacing w:line="360" w:lineRule="auto"/>
                            </w:pPr>
                            <w:r w:rsidRPr="007E330E">
                              <w:rPr>
                                <w:rFonts w:ascii="Garamond" w:hAnsi="Garamond"/>
                                <w:highlight w:val="yellow"/>
                              </w:rPr>
                              <w:t xml:space="preserve">– </w:t>
                            </w:r>
                            <w:r w:rsidR="007E330E" w:rsidRPr="007E330E">
                              <w:rPr>
                                <w:rFonts w:ascii="Garamond" w:hAnsi="Garamond"/>
                                <w:b/>
                                <w:highlight w:val="yellow"/>
                              </w:rPr>
                              <w:t>nur/vorab</w:t>
                            </w:r>
                            <w:r w:rsidRPr="007E330E">
                              <w:rPr>
                                <w:rFonts w:ascii="Garamond" w:hAnsi="Garamond"/>
                                <w:highlight w:val="yellow"/>
                              </w:rPr>
                              <w:t xml:space="preserve"> per Telefax an–</w:t>
                            </w:r>
                          </w:p>
                          <w:p w:rsidR="00D45142" w:rsidRDefault="00D45142">
                            <w:pPr>
                              <w:spacing w:line="360" w:lineRule="auto"/>
                              <w:rPr>
                                <w:rFonts w:ascii="Garamond" w:hAnsi="Garamond"/>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id="Rahmen3" o:spid="_x0000_s1028" type="#_x0000_t202" style="position:absolute;margin-left:.6pt;margin-top:5pt;width:249.7pt;height:138.5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" filled="f" stroked="f">
                <v:path arrowok="t"/>
                <v:textbox inset="0,0,0,0">
                  <w:txbxContent>
                    <w:p w:rsidR="00D45142" w:rsidRPr="007E330E" w:rsidRDefault="00FE0604">
                      <w:pPr>
                        <w:spacing w:line="360" w:lineRule="auto"/>
                        <w:rPr>
                          <w:rFonts w:ascii="Garamond" w:hAnsi="Garamond"/>
                          <w:highlight w:val="yellow"/>
                        </w:rPr>
                      </w:pPr>
                      <w:r w:rsidRPr="007E330E">
                        <w:rPr>
                          <w:rFonts w:ascii="Garamond" w:hAnsi="Garamond"/>
                          <w:highlight w:val="yellow"/>
                        </w:rPr>
                        <w:t>An die</w:t>
                      </w:r>
                    </w:p>
                    <w:p w:rsidR="00D45142" w:rsidRPr="007E330E" w:rsidRDefault="007E330E">
                      <w:pPr>
                        <w:spacing w:line="360" w:lineRule="auto"/>
                        <w:rPr>
                          <w:rFonts w:ascii="Garamond" w:hAnsi="Garamond"/>
                          <w:highlight w:val="yellow"/>
                        </w:rPr>
                      </w:pPr>
                      <w:r w:rsidRPr="007E330E">
                        <w:rPr>
                          <w:rFonts w:ascii="Garamond" w:hAnsi="Garamond"/>
                          <w:highlight w:val="yellow"/>
                        </w:rPr>
                        <w:t>Ausländerbehörde XY</w:t>
                      </w:r>
                    </w:p>
                    <w:p w:rsidR="00D45142" w:rsidRPr="007E330E" w:rsidRDefault="00FE0604">
                      <w:pPr>
                        <w:spacing w:line="360" w:lineRule="auto"/>
                        <w:rPr>
                          <w:rFonts w:ascii="Garamond" w:hAnsi="Garamond"/>
                          <w:highlight w:val="yellow"/>
                        </w:rPr>
                      </w:pPr>
                      <w:r w:rsidRPr="007E330E">
                        <w:rPr>
                          <w:rFonts w:ascii="Garamond" w:hAnsi="Garamond"/>
                          <w:highlight w:val="yellow"/>
                        </w:rPr>
                        <w:t xml:space="preserve">SG </w:t>
                      </w:r>
                      <w:r w:rsidR="007E330E" w:rsidRPr="007E330E">
                        <w:rPr>
                          <w:rFonts w:ascii="Garamond" w:hAnsi="Garamond"/>
                          <w:highlight w:val="yellow"/>
                        </w:rPr>
                        <w:t>Asylbewerberleistungen/Sozialamt/o.ä.</w:t>
                      </w:r>
                    </w:p>
                    <w:p w:rsidR="00D45142" w:rsidRPr="007E330E" w:rsidRDefault="007E330E">
                      <w:pPr>
                        <w:spacing w:line="360" w:lineRule="auto"/>
                        <w:rPr>
                          <w:rFonts w:ascii="Garamond" w:hAnsi="Garamond"/>
                          <w:highlight w:val="yellow"/>
                        </w:rPr>
                      </w:pPr>
                      <w:r w:rsidRPr="007E330E">
                        <w:rPr>
                          <w:rFonts w:ascii="Garamond" w:hAnsi="Garamond"/>
                          <w:highlight w:val="yellow"/>
                        </w:rPr>
                        <w:t>Anschrift</w:t>
                      </w:r>
                    </w:p>
                    <w:p w:rsidR="00D45142" w:rsidRPr="007E330E" w:rsidRDefault="007E330E">
                      <w:pPr>
                        <w:spacing w:line="360" w:lineRule="auto"/>
                        <w:rPr>
                          <w:rFonts w:ascii="Garamond" w:hAnsi="Garamond"/>
                          <w:highlight w:val="yellow"/>
                        </w:rPr>
                      </w:pPr>
                      <w:r w:rsidRPr="007E330E">
                        <w:rPr>
                          <w:rFonts w:ascii="Garamond" w:hAnsi="Garamond"/>
                          <w:highlight w:val="yellow"/>
                        </w:rPr>
                        <w:t>Ort</w:t>
                      </w:r>
                    </w:p>
                    <w:p w:rsidR="00D45142" w:rsidRDefault="00FE0604">
                      <w:pPr>
                        <w:spacing w:line="360" w:lineRule="auto"/>
                      </w:pPr>
                      <w:r w:rsidRPr="007E330E">
                        <w:rPr>
                          <w:rFonts w:ascii="Garamond" w:hAnsi="Garamond"/>
                          <w:highlight w:val="yellow"/>
                        </w:rPr>
                        <w:t xml:space="preserve">– </w:t>
                      </w:r>
                      <w:r w:rsidR="007E330E" w:rsidRPr="007E330E">
                        <w:rPr>
                          <w:rFonts w:ascii="Garamond" w:hAnsi="Garamond"/>
                          <w:b/>
                          <w:highlight w:val="yellow"/>
                        </w:rPr>
                        <w:t>nur/vorab</w:t>
                      </w:r>
                      <w:r w:rsidRPr="007E330E">
                        <w:rPr>
                          <w:rFonts w:ascii="Garamond" w:hAnsi="Garamond"/>
                          <w:highlight w:val="yellow"/>
                        </w:rPr>
                        <w:t xml:space="preserve"> per Telefax an–</w:t>
                      </w:r>
                    </w:p>
                    <w:p w:rsidR="00D45142" w:rsidRDefault="00D45142">
                      <w:pPr>
                        <w:spacing w:line="360" w:lineRule="auto"/>
                        <w:rPr>
                          <w:rFonts w:ascii="Garamond" w:hAnsi="Garamond"/>
                        </w:rPr>
                      </w:pPr>
                    </w:p>
                  </w:txbxContent>
                </v:textbox>
                <w10:wrap type="topAndBottom"/>
              </v:shape>
            </w:pict>
          </mc:Fallback>
        </mc:AlternateContent>
      </w:r>
    </w:p>
    <w:p w:rsidR="00D45142" w:rsidRDefault="00D45142">
      <w:pPr>
        <w:spacing w:line="360" w:lineRule="auto"/>
        <w:rPr>
          <w:rFonts w:ascii="Garamond" w:hAnsi="Garamond"/>
        </w:rPr>
      </w:pPr>
    </w:p>
    <w:p w:rsidR="00D45142" w:rsidRDefault="00FE0604">
      <w:pPr>
        <w:spacing w:line="360" w:lineRule="auto"/>
        <w:rPr>
          <w:rFonts w:ascii="Garamond" w:hAnsi="Garamond"/>
          <w:b/>
          <w:bCs/>
          <w:i/>
          <w:iCs/>
          <w:u w:val="single"/>
        </w:rPr>
      </w:pPr>
      <w:r w:rsidRPr="0090055B">
        <w:rPr>
          <w:rFonts w:ascii="Garamond" w:hAnsi="Garamond"/>
          <w:b/>
          <w:bCs/>
          <w:i/>
          <w:iCs/>
          <w:highlight w:val="yellow"/>
          <w:u w:val="single"/>
        </w:rPr>
        <w:t>Az: 6949451-224</w:t>
      </w:r>
    </w:p>
    <w:p w:rsidR="00D45142" w:rsidRDefault="00D45142">
      <w:pPr>
        <w:spacing w:line="360" w:lineRule="auto"/>
        <w:rPr>
          <w:rFonts w:ascii="Garamond" w:hAnsi="Garamond"/>
        </w:rPr>
      </w:pPr>
    </w:p>
    <w:p w:rsidR="00D45142" w:rsidRDefault="00D45142">
      <w:pPr>
        <w:spacing w:line="360" w:lineRule="auto"/>
        <w:rPr>
          <w:rFonts w:ascii="Garamond" w:hAnsi="Garamond"/>
        </w:rPr>
      </w:pPr>
    </w:p>
    <w:p w:rsidR="00D45142" w:rsidRDefault="00D64E34">
      <w:pPr>
        <w:spacing w:line="360" w:lineRule="auto"/>
        <w:jc w:val="center"/>
        <w:rPr>
          <w:rFonts w:ascii="Garamond" w:hAnsi="Garamond"/>
          <w:b/>
          <w:bCs/>
          <w:spacing w:val="40"/>
        </w:rPr>
      </w:pPr>
      <w:r>
        <w:rPr>
          <w:rFonts w:ascii="Garamond" w:hAnsi="Garamond"/>
          <w:b/>
          <w:bCs/>
          <w:spacing w:val="40"/>
        </w:rPr>
        <w:t>Überprüfungsantrag der gewährten Asylbewerberleistungen gem. § 44 SGB X</w:t>
      </w:r>
    </w:p>
    <w:p w:rsidR="00D45142" w:rsidRDefault="00D45142">
      <w:pPr>
        <w:spacing w:line="360" w:lineRule="auto"/>
        <w:rPr>
          <w:rFonts w:ascii="Garamond" w:hAnsi="Garamond"/>
        </w:rPr>
      </w:pPr>
    </w:p>
    <w:p w:rsidR="00D45142" w:rsidRDefault="00D45142">
      <w:pPr>
        <w:spacing w:line="360" w:lineRule="auto"/>
        <w:rPr>
          <w:rFonts w:ascii="Garamond" w:hAnsi="Garamond"/>
        </w:rPr>
      </w:pPr>
    </w:p>
    <w:p w:rsidR="00D45142" w:rsidRDefault="00FE0604">
      <w:pPr>
        <w:spacing w:line="360" w:lineRule="auto"/>
        <w:rPr>
          <w:rFonts w:ascii="Garamond" w:hAnsi="Garamond"/>
        </w:rPr>
      </w:pPr>
      <w:r>
        <w:rPr>
          <w:rFonts w:ascii="Garamond" w:hAnsi="Garamond"/>
        </w:rPr>
        <w:t>In dem o.a. Verwaltungsverfahren des Antragstellers</w:t>
      </w:r>
    </w:p>
    <w:p w:rsidR="00D45142" w:rsidRDefault="00D45142">
      <w:pPr>
        <w:spacing w:line="360" w:lineRule="auto"/>
        <w:rPr>
          <w:rFonts w:ascii="Garamond" w:hAnsi="Garamond"/>
        </w:rPr>
      </w:pPr>
    </w:p>
    <w:p w:rsidR="00D45142" w:rsidRDefault="00FE0604">
      <w:pPr>
        <w:spacing w:line="36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006A2963">
        <w:rPr>
          <w:noProof/>
          <w:lang w:eastAsia="de-DE" w:bidi="he-IL"/>
        </w:rPr>
        <mc:AlternateContent>
          <mc:Choice Requires="wps">
            <w:drawing>
              <wp:anchor distT="0" distB="0" distL="0" distR="0" simplePos="0" relativeHeight="5" behindDoc="0" locked="0" layoutInCell="1" allowOverlap="1">
                <wp:simplePos x="0" y="0"/>
                <wp:positionH relativeFrom="column">
                  <wp:posOffset>997585</wp:posOffset>
                </wp:positionH>
                <wp:positionV relativeFrom="paragraph">
                  <wp:posOffset>10160</wp:posOffset>
                </wp:positionV>
                <wp:extent cx="3171190" cy="986155"/>
                <wp:effectExtent l="0" t="0" r="0" b="0"/>
                <wp:wrapNone/>
                <wp:docPr id="4" name="Rahmen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190" cy="986155"/>
                        </a:xfrm>
                        <a:prstGeom prst="rect">
                          <a:avLst/>
                        </a:prstGeom>
                      </wps:spPr>
                      <wps:txbx>
                        <w:txbxContent>
                          <w:p w:rsidR="007E330E" w:rsidRPr="007E330E" w:rsidRDefault="007E330E" w:rsidP="007E330E">
                            <w:pPr>
                              <w:spacing w:line="360" w:lineRule="auto"/>
                              <w:rPr>
                                <w:rFonts w:ascii="Garamond" w:hAnsi="Garamond"/>
                                <w:highlight w:val="yellow"/>
                              </w:rPr>
                            </w:pPr>
                            <w:r w:rsidRPr="007E330E">
                              <w:rPr>
                                <w:rFonts w:ascii="Garamond" w:hAnsi="Garamond"/>
                                <w:highlight w:val="yellow"/>
                              </w:rPr>
                              <w:t>Vorname Name</w:t>
                            </w:r>
                          </w:p>
                          <w:p w:rsidR="007E330E" w:rsidRPr="007E330E" w:rsidRDefault="007E330E" w:rsidP="007E330E">
                            <w:pPr>
                              <w:spacing w:line="360" w:lineRule="auto"/>
                              <w:rPr>
                                <w:rFonts w:ascii="Garamond" w:hAnsi="Garamond"/>
                                <w:highlight w:val="yellow"/>
                              </w:rPr>
                            </w:pPr>
                            <w:r w:rsidRPr="007E330E">
                              <w:rPr>
                                <w:rFonts w:ascii="Garamond" w:hAnsi="Garamond"/>
                                <w:highlight w:val="yellow"/>
                              </w:rPr>
                              <w:t>Straße</w:t>
                            </w:r>
                          </w:p>
                          <w:p w:rsidR="007E330E" w:rsidRDefault="007E330E" w:rsidP="007E330E">
                            <w:pPr>
                              <w:spacing w:line="360" w:lineRule="auto"/>
                              <w:rPr>
                                <w:rFonts w:ascii="Garamond" w:hAnsi="Garamond"/>
                              </w:rPr>
                            </w:pPr>
                            <w:r w:rsidRPr="007E330E">
                              <w:rPr>
                                <w:rFonts w:ascii="Garamond" w:hAnsi="Garamond"/>
                                <w:highlight w:val="yellow"/>
                              </w:rPr>
                              <w:t>PLZ Ort</w:t>
                            </w:r>
                          </w:p>
                          <w:p w:rsidR="00D45142" w:rsidRDefault="00D45142">
                            <w:pPr>
                              <w:spacing w:line="360" w:lineRule="auto"/>
                              <w:rPr>
                                <w:rFonts w:ascii="Garamond" w:hAnsi="Garamond"/>
                                <w:b/>
                                <w:bCs/>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id="Rahmen4" o:spid="_x0000_s1029" type="#_x0000_t202" style="position:absolute;margin-left:78.55pt;margin-top:.8pt;width:249.7pt;height:77.6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" filled="f" stroked="f">
                <v:path arrowok="t"/>
                <v:textbox inset="0,0,0,0">
                  <w:txbxContent>
                    <w:p w:rsidR="007E330E" w:rsidRPr="007E330E" w:rsidRDefault="007E330E" w:rsidP="007E330E">
                      <w:pPr>
                        <w:spacing w:line="360" w:lineRule="auto"/>
                        <w:rPr>
                          <w:rFonts w:ascii="Garamond" w:hAnsi="Garamond"/>
                          <w:highlight w:val="yellow"/>
                        </w:rPr>
                      </w:pPr>
                      <w:r w:rsidRPr="007E330E">
                        <w:rPr>
                          <w:rFonts w:ascii="Garamond" w:hAnsi="Garamond"/>
                          <w:highlight w:val="yellow"/>
                        </w:rPr>
                        <w:t>Vorname Name</w:t>
                      </w:r>
                    </w:p>
                    <w:p w:rsidR="007E330E" w:rsidRPr="007E330E" w:rsidRDefault="007E330E" w:rsidP="007E330E">
                      <w:pPr>
                        <w:spacing w:line="360" w:lineRule="auto"/>
                        <w:rPr>
                          <w:rFonts w:ascii="Garamond" w:hAnsi="Garamond"/>
                          <w:highlight w:val="yellow"/>
                        </w:rPr>
                      </w:pPr>
                      <w:r w:rsidRPr="007E330E">
                        <w:rPr>
                          <w:rFonts w:ascii="Garamond" w:hAnsi="Garamond"/>
                          <w:highlight w:val="yellow"/>
                        </w:rPr>
                        <w:t>Straße</w:t>
                      </w:r>
                    </w:p>
                    <w:p w:rsidR="007E330E" w:rsidRDefault="007E330E" w:rsidP="007E330E">
                      <w:pPr>
                        <w:spacing w:line="360" w:lineRule="auto"/>
                        <w:rPr>
                          <w:rFonts w:ascii="Garamond" w:hAnsi="Garamond"/>
                        </w:rPr>
                      </w:pPr>
                      <w:r w:rsidRPr="007E330E">
                        <w:rPr>
                          <w:rFonts w:ascii="Garamond" w:hAnsi="Garamond"/>
                          <w:highlight w:val="yellow"/>
                        </w:rPr>
                        <w:t>PLZ Ort</w:t>
                      </w:r>
                    </w:p>
                    <w:p w:rsidR="00D45142" w:rsidRDefault="00D45142">
                      <w:pPr>
                        <w:spacing w:line="360" w:lineRule="auto"/>
                        <w:rPr>
                          <w:rFonts w:ascii="Garamond" w:hAnsi="Garamond"/>
                          <w:b/>
                          <w:bCs/>
                        </w:rPr>
                      </w:pPr>
                    </w:p>
                  </w:txbxContent>
                </v:textbox>
              </v:shape>
            </w:pict>
          </mc:Fallback>
        </mc:AlternateContent>
      </w:r>
    </w:p>
    <w:p w:rsidR="00D45142" w:rsidRDefault="00FE0604">
      <w:pPr>
        <w:spacing w:line="360" w:lineRule="auto"/>
        <w:rPr>
          <w:rFonts w:ascii="Garamond" w:hAnsi="Garamond"/>
        </w:rPr>
      </w:pPr>
      <w:r>
        <w:rPr>
          <w:rFonts w:ascii="Garamond" w:hAnsi="Garamond"/>
        </w:rPr>
        <w:t xml:space="preserve">wohnhaft: </w:t>
      </w:r>
      <w:r>
        <w:rPr>
          <w:rFonts w:ascii="Garamond" w:hAnsi="Garamond"/>
        </w:rPr>
        <w:tab/>
      </w:r>
    </w:p>
    <w:p w:rsidR="00D45142" w:rsidRDefault="00FE0604">
      <w:pPr>
        <w:spacing w:line="360" w:lineRule="auto"/>
        <w:rPr>
          <w:rFonts w:ascii="Garamond" w:hAnsi="Garamond"/>
          <w:b/>
          <w:bCs/>
        </w:rPr>
      </w:pPr>
      <w:r>
        <w:rPr>
          <w:rFonts w:ascii="Garamond" w:hAnsi="Garamond"/>
          <w:b/>
          <w:bCs/>
        </w:rPr>
        <w:tab/>
      </w:r>
      <w:r>
        <w:rPr>
          <w:rFonts w:ascii="Garamond" w:hAnsi="Garamond"/>
          <w:b/>
          <w:bCs/>
        </w:rPr>
        <w:tab/>
      </w:r>
      <w:r>
        <w:rPr>
          <w:rFonts w:ascii="Garamond" w:hAnsi="Garamond"/>
          <w:b/>
          <w:bCs/>
        </w:rPr>
        <w:tab/>
      </w:r>
      <w:r>
        <w:rPr>
          <w:rFonts w:ascii="Garamond" w:hAnsi="Garamond"/>
          <w:b/>
          <w:bCs/>
        </w:rPr>
        <w:tab/>
      </w:r>
    </w:p>
    <w:p w:rsidR="00D45142" w:rsidRDefault="00D45142">
      <w:pPr>
        <w:spacing w:line="360" w:lineRule="auto"/>
        <w:rPr>
          <w:rFonts w:ascii="Garamond" w:hAnsi="Garamond"/>
        </w:rPr>
      </w:pPr>
    </w:p>
    <w:p w:rsidR="00D45142" w:rsidRDefault="00FE0604">
      <w:pPr>
        <w:spacing w:line="360" w:lineRule="auto"/>
        <w:rPr>
          <w:rFonts w:ascii="Garamond" w:hAnsi="Garamond"/>
        </w:rPr>
      </w:pPr>
      <w:r>
        <w:rPr>
          <w:rFonts w:ascii="Garamond" w:hAnsi="Garamond"/>
        </w:rPr>
        <w:t xml:space="preserve">wird beantragt, </w:t>
      </w:r>
    </w:p>
    <w:p w:rsidR="00D45142" w:rsidRDefault="00D45142">
      <w:pPr>
        <w:spacing w:line="360" w:lineRule="auto"/>
        <w:rPr>
          <w:rFonts w:ascii="Garamond" w:hAnsi="Garamond"/>
        </w:rPr>
      </w:pPr>
    </w:p>
    <w:p w:rsidR="00D64E34" w:rsidRDefault="00D64E34">
      <w:pPr>
        <w:spacing w:line="360" w:lineRule="auto"/>
        <w:ind w:left="694"/>
        <w:rPr>
          <w:rFonts w:ascii="Garamond" w:hAnsi="Garamond"/>
          <w:b/>
          <w:bCs/>
        </w:rPr>
      </w:pPr>
      <w:r>
        <w:rPr>
          <w:rFonts w:ascii="Garamond" w:hAnsi="Garamond"/>
          <w:b/>
          <w:bCs/>
        </w:rPr>
        <w:t xml:space="preserve">die Bescheide über </w:t>
      </w:r>
      <w:r w:rsidR="005A58F9">
        <w:rPr>
          <w:rFonts w:ascii="Garamond" w:hAnsi="Garamond"/>
          <w:b/>
          <w:bCs/>
        </w:rPr>
        <w:t>die Leistungsbewilligung gegenüber dem Antragsteller im Rahmen des Asylbewerberleistungsgesetzes</w:t>
      </w:r>
      <w:r>
        <w:rPr>
          <w:rFonts w:ascii="Garamond" w:hAnsi="Garamond"/>
          <w:b/>
          <w:bCs/>
        </w:rPr>
        <w:t xml:space="preserve"> für den Zeitraum ab Januar 2017 gem. § 44 SGB X zu überprüfen und neu zu bescheiden. </w:t>
      </w:r>
    </w:p>
    <w:p w:rsidR="00D45142" w:rsidRDefault="00D45142">
      <w:pPr>
        <w:spacing w:line="360" w:lineRule="auto"/>
        <w:rPr>
          <w:rFonts w:ascii="Garamond" w:hAnsi="Garamond"/>
        </w:rPr>
      </w:pPr>
    </w:p>
    <w:p w:rsidR="00D45142" w:rsidRDefault="00D45142">
      <w:pPr>
        <w:spacing w:line="360" w:lineRule="auto"/>
        <w:rPr>
          <w:rFonts w:ascii="Garamond" w:hAnsi="Garamond"/>
        </w:rPr>
        <w:sectPr w:rsidR="00D45142">
          <w:pgSz w:w="11906" w:h="16838"/>
          <w:pgMar w:top="1134" w:right="1134" w:bottom="1134" w:left="1134" w:header="0" w:footer="0" w:gutter="0"/>
          <w:cols w:space="720"/>
          <w:formProt w:val="0"/>
          <w:docGrid w:linePitch="240" w:charSpace="-6145"/>
        </w:sectPr>
      </w:pPr>
    </w:p>
    <w:p w:rsidR="00D45142" w:rsidRDefault="00FE0604">
      <w:pPr>
        <w:spacing w:line="360" w:lineRule="auto"/>
        <w:jc w:val="center"/>
        <w:rPr>
          <w:rFonts w:ascii="Garamond" w:hAnsi="Garamond"/>
          <w:b/>
          <w:bCs/>
        </w:rPr>
      </w:pPr>
      <w:r>
        <w:rPr>
          <w:rFonts w:ascii="Garamond" w:hAnsi="Garamond"/>
          <w:b/>
          <w:bCs/>
        </w:rPr>
        <w:lastRenderedPageBreak/>
        <w:t>Begründung</w:t>
      </w:r>
    </w:p>
    <w:p w:rsidR="00D45142" w:rsidRDefault="00FE0604">
      <w:pPr>
        <w:spacing w:line="360" w:lineRule="auto"/>
        <w:jc w:val="both"/>
        <w:rPr>
          <w:rFonts w:ascii="Garamond" w:hAnsi="Garamond"/>
        </w:rPr>
      </w:pPr>
      <w:r>
        <w:rPr>
          <w:rFonts w:ascii="Garamond" w:hAnsi="Garamond"/>
        </w:rPr>
        <w:t xml:space="preserve">Der Antragsteller </w:t>
      </w:r>
      <w:r w:rsidR="00CE7636">
        <w:rPr>
          <w:rFonts w:ascii="Garamond" w:hAnsi="Garamond"/>
        </w:rPr>
        <w:t xml:space="preserve">ist in Besitz einer </w:t>
      </w:r>
      <w:r w:rsidR="00CE7636" w:rsidRPr="009334D8">
        <w:rPr>
          <w:rFonts w:ascii="Garamond" w:hAnsi="Garamond"/>
          <w:color w:val="FF0000"/>
        </w:rPr>
        <w:t>Duldung</w:t>
      </w:r>
      <w:r w:rsidR="00D64E34" w:rsidRPr="009334D8">
        <w:rPr>
          <w:rFonts w:ascii="Garamond" w:hAnsi="Garamond"/>
          <w:color w:val="FF0000"/>
        </w:rPr>
        <w:t>/Bescheinigung über die Aufenthaltsgestattung</w:t>
      </w:r>
      <w:r w:rsidR="00CE7636">
        <w:rPr>
          <w:rFonts w:ascii="Garamond" w:hAnsi="Garamond"/>
        </w:rPr>
        <w:t xml:space="preserve"> und leistungsberechtigt gem. dem Asylbewerberleistungsgesetz</w:t>
      </w:r>
      <w:r w:rsidR="00D64E34">
        <w:rPr>
          <w:rFonts w:ascii="Garamond" w:hAnsi="Garamond"/>
        </w:rPr>
        <w:t xml:space="preserve"> (vgl. § 1 AsylbLG)</w:t>
      </w:r>
      <w:r w:rsidR="00CE7636">
        <w:rPr>
          <w:rFonts w:ascii="Garamond" w:hAnsi="Garamond"/>
        </w:rPr>
        <w:t xml:space="preserve">. Seit dem </w:t>
      </w:r>
      <w:r w:rsidR="00CE7636" w:rsidRPr="00CE7636">
        <w:rPr>
          <w:rFonts w:ascii="Garamond" w:hAnsi="Garamond"/>
          <w:highlight w:val="yellow"/>
        </w:rPr>
        <w:t>DD.MM.YYYY</w:t>
      </w:r>
      <w:r w:rsidR="00CE7636">
        <w:rPr>
          <w:rFonts w:ascii="Garamond" w:hAnsi="Garamond"/>
        </w:rPr>
        <w:t xml:space="preserve"> erhält der Antragsteller Leistungen gem. § 3 AsylbLG</w:t>
      </w:r>
      <w:r w:rsidR="005A58F9">
        <w:rPr>
          <w:rFonts w:ascii="Garamond" w:hAnsi="Garamond"/>
        </w:rPr>
        <w:t xml:space="preserve"> zu Deckung des „notwendigen“ sowie des „notwendigen persönlichen“ Bedarfs</w:t>
      </w:r>
      <w:r w:rsidR="00CE7636">
        <w:rPr>
          <w:rFonts w:ascii="Garamond" w:hAnsi="Garamond"/>
        </w:rPr>
        <w:t xml:space="preserve">. </w:t>
      </w:r>
    </w:p>
    <w:p w:rsidR="00D64E34" w:rsidRDefault="00D64E34">
      <w:pPr>
        <w:spacing w:line="360" w:lineRule="auto"/>
        <w:jc w:val="both"/>
        <w:rPr>
          <w:rFonts w:ascii="Garamond" w:hAnsi="Garamond"/>
        </w:rPr>
      </w:pPr>
    </w:p>
    <w:p w:rsidR="005A58F9" w:rsidRDefault="009334D8" w:rsidP="009334D8">
      <w:pPr>
        <w:spacing w:line="360" w:lineRule="auto"/>
        <w:jc w:val="both"/>
        <w:rPr>
          <w:rFonts w:ascii="Garamond" w:hAnsi="Garamond"/>
        </w:rPr>
      </w:pPr>
      <w:r>
        <w:rPr>
          <w:rFonts w:ascii="Garamond" w:hAnsi="Garamond"/>
        </w:rPr>
        <w:t xml:space="preserve">In § 3 Abs. 4 und 5 AsylbLG regelt das Gesetz ausdrücklich, dass die Höhe der sogenannten Grundleistungen jährlich angepasst und eine Neufestsetzung vorgenommen werden muss, </w:t>
      </w:r>
      <w:r w:rsidRPr="009334D8">
        <w:rPr>
          <w:rFonts w:ascii="Garamond" w:hAnsi="Garamond"/>
        </w:rPr>
        <w:t>wenn neue statistische Grundlagen für die</w:t>
      </w:r>
      <w:r>
        <w:rPr>
          <w:rFonts w:ascii="Garamond" w:hAnsi="Garamond"/>
        </w:rPr>
        <w:t xml:space="preserve"> </w:t>
      </w:r>
      <w:r w:rsidRPr="009334D8">
        <w:rPr>
          <w:rFonts w:ascii="Garamond" w:hAnsi="Garamond"/>
        </w:rPr>
        <w:t>Regelsatzberechnung bestehen</w:t>
      </w:r>
      <w:r>
        <w:rPr>
          <w:rFonts w:ascii="Garamond" w:hAnsi="Garamond"/>
        </w:rPr>
        <w:t xml:space="preserve">. </w:t>
      </w:r>
      <w:r w:rsidR="005A58F9">
        <w:rPr>
          <w:rFonts w:ascii="Garamond" w:hAnsi="Garamond"/>
        </w:rPr>
        <w:t>Die Festschreibung dieser Dynamik soll ein jahrelanges. starres Festhalten an nicht mehr realitätsgerechten Festsetzungen verhindern (vgl. Wahrendorf in: Grube/Wahrendorf, 6. Aufl. 2018, AsylbLG § 3 Rn. 67).</w:t>
      </w:r>
    </w:p>
    <w:p w:rsidR="006A2963" w:rsidRDefault="006A2963" w:rsidP="009334D8">
      <w:pPr>
        <w:spacing w:line="360" w:lineRule="auto"/>
        <w:jc w:val="both"/>
        <w:rPr>
          <w:rFonts w:ascii="Garamond" w:hAnsi="Garamond"/>
        </w:rPr>
      </w:pPr>
    </w:p>
    <w:p w:rsidR="00D64E34" w:rsidRDefault="009334D8" w:rsidP="009334D8">
      <w:pPr>
        <w:spacing w:line="360" w:lineRule="auto"/>
        <w:jc w:val="both"/>
        <w:rPr>
          <w:rFonts w:ascii="Garamond" w:hAnsi="Garamond"/>
        </w:rPr>
      </w:pPr>
      <w:r>
        <w:rPr>
          <w:rFonts w:ascii="Garamond" w:hAnsi="Garamond"/>
        </w:rPr>
        <w:t>Seit 2016 sind die gegenüber dem Regelbedarf nach dem SGB II und sog. Hartz IV abgesenkten Leistungsätze nach § 3 AsybLG trotz erheblich gestiegener Lebenserhaltungskosten unverändert niedrig</w:t>
      </w:r>
      <w:r w:rsidR="00373060">
        <w:rPr>
          <w:rFonts w:ascii="Garamond" w:hAnsi="Garamond"/>
        </w:rPr>
        <w:t xml:space="preserve"> und weder zum 01. Januar 2017 noch zum 01. Januar 2018 angepasst worden</w:t>
      </w:r>
      <w:r>
        <w:rPr>
          <w:rFonts w:ascii="Garamond" w:hAnsi="Garamond"/>
        </w:rPr>
        <w:t xml:space="preserve">. </w:t>
      </w:r>
      <w:r w:rsidRPr="009334D8">
        <w:rPr>
          <w:rFonts w:ascii="Garamond" w:hAnsi="Garamond"/>
        </w:rPr>
        <w:t>Seit 2017 deckt das</w:t>
      </w:r>
      <w:r>
        <w:rPr>
          <w:rFonts w:ascii="Garamond" w:hAnsi="Garamond"/>
        </w:rPr>
        <w:t xml:space="preserve"> </w:t>
      </w:r>
      <w:r w:rsidRPr="009334D8">
        <w:rPr>
          <w:rFonts w:ascii="Garamond" w:hAnsi="Garamond"/>
        </w:rPr>
        <w:t>AsylbLG somit nicht mehr das offiziell festgelegt</w:t>
      </w:r>
      <w:r w:rsidR="00373060">
        <w:rPr>
          <w:rFonts w:ascii="Garamond" w:hAnsi="Garamond"/>
        </w:rPr>
        <w:t xml:space="preserve">e </w:t>
      </w:r>
      <w:r>
        <w:rPr>
          <w:rFonts w:ascii="Garamond" w:hAnsi="Garamond"/>
        </w:rPr>
        <w:t xml:space="preserve">Existenzminimum. </w:t>
      </w:r>
    </w:p>
    <w:p w:rsidR="006A2963" w:rsidRDefault="006A2963" w:rsidP="009334D8">
      <w:pPr>
        <w:spacing w:line="360" w:lineRule="auto"/>
        <w:jc w:val="both"/>
        <w:rPr>
          <w:rFonts w:ascii="Garamond" w:hAnsi="Garamond"/>
        </w:rPr>
      </w:pPr>
    </w:p>
    <w:p w:rsidR="005A58F9" w:rsidRDefault="005A58F9" w:rsidP="009334D8">
      <w:pPr>
        <w:spacing w:line="360" w:lineRule="auto"/>
        <w:jc w:val="both"/>
        <w:rPr>
          <w:rFonts w:ascii="Garamond" w:hAnsi="Garamond"/>
        </w:rPr>
      </w:pPr>
      <w:r>
        <w:rPr>
          <w:rFonts w:ascii="Garamond" w:hAnsi="Garamond"/>
        </w:rPr>
        <w:t xml:space="preserve">Der explizit aus § 3 Abs. 4 und 5 AsylbLG generierte Leistungsanspruch muss von Seiten der zuständigen Ausländerbehörde berücksichtigt werden. Eine Erhöhung des Leistungsanspruches ergibt sich direkt aus dem Gesetz und bedarf keiner vorhergehenden Entscheidung des Bundesministeriums für Arbeit und Soziales. Eine Bekanntgabe von Seiten des Bundesministeriums ist eben keine Voraussetzung für das Tätigwerden </w:t>
      </w:r>
      <w:r w:rsidR="004921EA">
        <w:rPr>
          <w:rFonts w:ascii="Garamond" w:hAnsi="Garamond"/>
        </w:rPr>
        <w:t xml:space="preserve">der </w:t>
      </w:r>
      <w:r>
        <w:rPr>
          <w:rFonts w:ascii="Garamond" w:hAnsi="Garamond"/>
        </w:rPr>
        <w:t xml:space="preserve">zuständigen </w:t>
      </w:r>
      <w:r w:rsidRPr="004921EA">
        <w:rPr>
          <w:rFonts w:ascii="Garamond" w:hAnsi="Garamond"/>
          <w:highlight w:val="yellow"/>
        </w:rPr>
        <w:t>Ausländerbehörde</w:t>
      </w:r>
      <w:r w:rsidR="004921EA" w:rsidRPr="004921EA">
        <w:rPr>
          <w:rFonts w:ascii="Garamond" w:hAnsi="Garamond"/>
          <w:highlight w:val="yellow"/>
        </w:rPr>
        <w:t>/Sozialamt</w:t>
      </w:r>
      <w:r w:rsidR="004921EA">
        <w:rPr>
          <w:rFonts w:ascii="Garamond" w:hAnsi="Garamond"/>
        </w:rPr>
        <w:t xml:space="preserve"> sondern ist lediglich von informativen Charakter, damit alle Leistungsträger über die neue Höhe rechtzeitig informiert werden und nicht selbst die notwendigen Berechnungen vornehmen müssen (vgl. Frerichs in: Schlegel/Voelzke, jurisPK-SGB XII, 2. Aufl 2014, § 3 AsylbLG 1. Überarbeitung Rn. 179). </w:t>
      </w:r>
    </w:p>
    <w:p w:rsidR="004921EA" w:rsidRPr="009334D8" w:rsidRDefault="004921EA" w:rsidP="009334D8">
      <w:pPr>
        <w:spacing w:line="360" w:lineRule="auto"/>
        <w:jc w:val="both"/>
        <w:rPr>
          <w:rFonts w:ascii="Garamond" w:hAnsi="Garamond"/>
        </w:rPr>
      </w:pPr>
    </w:p>
    <w:p w:rsidR="00C370C6" w:rsidRDefault="009334D8">
      <w:pPr>
        <w:spacing w:line="360" w:lineRule="auto"/>
        <w:jc w:val="both"/>
        <w:rPr>
          <w:rFonts w:ascii="Garamond" w:hAnsi="Garamond"/>
        </w:rPr>
      </w:pPr>
      <w:r>
        <w:rPr>
          <w:rFonts w:ascii="Garamond" w:hAnsi="Garamond"/>
        </w:rPr>
        <w:t xml:space="preserve">Die Leistungsbescheide des Antragstellers über die gewährten Asylbewerberleistungen sind </w:t>
      </w:r>
      <w:r w:rsidR="00C370C6">
        <w:rPr>
          <w:rFonts w:ascii="Garamond" w:hAnsi="Garamond"/>
        </w:rPr>
        <w:t xml:space="preserve">seit Januar 2017 somit rechtswidrig (vgl. Urteil SG Stade S 19/AY 15/18 vom 13. November 2018) und bedürfen einer Überprüfung, Anpassung sowie Neubescheidung. </w:t>
      </w:r>
    </w:p>
    <w:p w:rsidR="001E0501" w:rsidRDefault="001E0501">
      <w:pPr>
        <w:spacing w:line="360" w:lineRule="auto"/>
        <w:jc w:val="both"/>
        <w:rPr>
          <w:rFonts w:ascii="Garamond" w:hAnsi="Garamond"/>
        </w:rPr>
      </w:pPr>
    </w:p>
    <w:p w:rsidR="00CD7D86" w:rsidRDefault="00C370C6">
      <w:pPr>
        <w:spacing w:line="360" w:lineRule="auto"/>
        <w:jc w:val="both"/>
        <w:rPr>
          <w:rFonts w:ascii="Garamond" w:hAnsi="Garamond"/>
        </w:rPr>
      </w:pPr>
      <w:r>
        <w:rPr>
          <w:rFonts w:ascii="Garamond" w:hAnsi="Garamond"/>
        </w:rPr>
        <w:t>Einem Änderungsbescheid über die zu gewährenden Grundleistungen im Zeitraum seit Januar 2017 wird zeitnah entgegengesehen.</w:t>
      </w:r>
    </w:p>
    <w:p w:rsidR="00CD7D86" w:rsidRDefault="00CD7D86">
      <w:pPr>
        <w:spacing w:line="360" w:lineRule="auto"/>
        <w:jc w:val="both"/>
        <w:rPr>
          <w:rFonts w:ascii="Garamond" w:hAnsi="Garamond"/>
        </w:rPr>
      </w:pPr>
    </w:p>
    <w:p w:rsidR="00D45142" w:rsidRDefault="00D45142">
      <w:pPr>
        <w:spacing w:line="360" w:lineRule="auto"/>
        <w:jc w:val="both"/>
        <w:rPr>
          <w:rFonts w:ascii="Garamond" w:hAnsi="Garamond"/>
        </w:rPr>
      </w:pPr>
    </w:p>
    <w:p w:rsidR="00D45142" w:rsidRDefault="00D45142">
      <w:pPr>
        <w:spacing w:line="360" w:lineRule="auto"/>
        <w:jc w:val="both"/>
        <w:rPr>
          <w:rFonts w:ascii="Garamond" w:hAnsi="Garamond"/>
        </w:rPr>
      </w:pPr>
    </w:p>
    <w:p w:rsidR="00D45142" w:rsidRDefault="00FE0604">
      <w:pPr>
        <w:spacing w:line="360" w:lineRule="auto"/>
        <w:jc w:val="both"/>
        <w:rPr>
          <w:rFonts w:ascii="Garamond" w:hAnsi="Garamond"/>
        </w:rPr>
      </w:pPr>
      <w:r>
        <w:rPr>
          <w:rFonts w:ascii="Garamond" w:hAnsi="Garamond"/>
        </w:rPr>
        <w:tab/>
      </w:r>
      <w:r>
        <w:rPr>
          <w:rFonts w:ascii="Garamond" w:hAnsi="Garamond"/>
        </w:rPr>
        <w:tab/>
        <w:t>(</w:t>
      </w:r>
      <w:r w:rsidRPr="0090055B">
        <w:rPr>
          <w:rFonts w:ascii="Garamond" w:hAnsi="Garamond"/>
          <w:highlight w:val="yellow"/>
        </w:rPr>
        <w:t>Vorname Name</w:t>
      </w:r>
      <w:r>
        <w:rPr>
          <w:rFonts w:ascii="Garamond" w:hAnsi="Garamond"/>
        </w:rPr>
        <w:t>)</w:t>
      </w:r>
    </w:p>
    <w:sectPr w:rsidR="00D45142">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1"/>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2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42"/>
    <w:rsid w:val="001E0501"/>
    <w:rsid w:val="00373060"/>
    <w:rsid w:val="004715D7"/>
    <w:rsid w:val="004921EA"/>
    <w:rsid w:val="005A58F9"/>
    <w:rsid w:val="006A2963"/>
    <w:rsid w:val="007B7542"/>
    <w:rsid w:val="007E330E"/>
    <w:rsid w:val="0090055B"/>
    <w:rsid w:val="009334D8"/>
    <w:rsid w:val="00AF36F0"/>
    <w:rsid w:val="00C370C6"/>
    <w:rsid w:val="00C850EC"/>
    <w:rsid w:val="00CD7D86"/>
    <w:rsid w:val="00CE7636"/>
    <w:rsid w:val="00D45142"/>
    <w:rsid w:val="00D64E34"/>
    <w:rsid w:val="00E85D28"/>
    <w:rsid w:val="00F14FE1"/>
    <w:rsid w:val="00FE06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6244"/>
  <w15:docId w15:val="{5E607542-C7E7-4BD6-915D-0A6D2B3C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overflowPunct w:val="0"/>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rsid w:val="00FE0604"/>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FE0604"/>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Gärtner</dc:creator>
  <cp:lastModifiedBy>Mark Gärtner</cp:lastModifiedBy>
  <cp:revision>2</cp:revision>
  <cp:lastPrinted>2018-12-09T18:14:00Z</cp:lastPrinted>
  <dcterms:created xsi:type="dcterms:W3CDTF">2018-12-09T18:15:00Z</dcterms:created>
  <dcterms:modified xsi:type="dcterms:W3CDTF">2018-12-09T18:15:00Z</dcterms:modified>
  <dc:language>de-DE</dc:language>
</cp:coreProperties>
</file>